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7E5633" w:rsidP="007E56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E5633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5633">
        <w:rPr>
          <w:rFonts w:ascii="Times New Roman" w:eastAsia="Calibri" w:hAnsi="Times New Roman" w:cs="Times New Roman"/>
          <w:sz w:val="12"/>
          <w:szCs w:val="12"/>
        </w:rPr>
        <w:t>по проекту планировки территории и проекту межевания территории, расположенной в кадастровом квартале 63:31:1102005 в жилой зоне в границах поселка городского типа Суходол городского поселения Суходол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2876D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</w:t>
      </w:r>
      <w:bookmarkStart w:id="0" w:name="_GoBack"/>
      <w:bookmarkEnd w:id="0"/>
      <w:r w:rsidR="002876DD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77486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Pr="007E5633" w:rsidRDefault="007E5633" w:rsidP="007E56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E5633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Заключение о результатах публичных слушаний</w:t>
      </w:r>
    </w:p>
    <w:p w:rsidR="007E5633" w:rsidRDefault="007E5633" w:rsidP="007E56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E5633">
        <w:rPr>
          <w:rFonts w:ascii="Times New Roman" w:eastAsia="Calibri" w:hAnsi="Times New Roman" w:cs="Times New Roman"/>
          <w:b/>
          <w:bCs/>
          <w:sz w:val="12"/>
          <w:szCs w:val="12"/>
        </w:rPr>
        <w:t>по проекту планировки территории и проекту межевания территории, расположенной</w:t>
      </w:r>
    </w:p>
    <w:p w:rsidR="007E5633" w:rsidRPr="007E5633" w:rsidRDefault="007E5633" w:rsidP="007E56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E563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в кадастровом квартале 63:31:1102005 в жилой зоне в границах поселка городского типа Суходол городского поселения Суходол муниципального района Сергиевский Самарской области</w:t>
      </w:r>
    </w:p>
    <w:p w:rsidR="007E5633" w:rsidRPr="007E5633" w:rsidRDefault="007E5633" w:rsidP="007E56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633">
        <w:rPr>
          <w:rFonts w:ascii="Times New Roman" w:eastAsia="Calibri" w:hAnsi="Times New Roman" w:cs="Times New Roman"/>
          <w:sz w:val="12"/>
          <w:szCs w:val="12"/>
        </w:rPr>
        <w:t xml:space="preserve">1. Дата оформления Заключения о результатах публичных слушаний – 19.11.2023 года. </w:t>
      </w:r>
    </w:p>
    <w:p w:rsidR="007E5633" w:rsidRPr="007E5633" w:rsidRDefault="007E5633" w:rsidP="007E56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633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– проект планировки территории и проект </w:t>
      </w:r>
      <w:r w:rsidRPr="007E5633">
        <w:rPr>
          <w:rFonts w:ascii="Times New Roman" w:eastAsia="Calibri" w:hAnsi="Times New Roman" w:cs="Times New Roman"/>
          <w:bCs/>
          <w:sz w:val="12"/>
          <w:szCs w:val="12"/>
        </w:rPr>
        <w:t>межевания территории, расположенной в кадастровом квартале 63:31:1102005 в жилой зоне в границах поселка городского типа Суходол городского поселения Суходол муниципального района Сергиевский Самарской области</w:t>
      </w:r>
      <w:r w:rsidRPr="007E5633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E5633" w:rsidRPr="007E5633" w:rsidRDefault="007E5633" w:rsidP="007E56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633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1 (один) человек.</w:t>
      </w:r>
    </w:p>
    <w:p w:rsidR="007E5633" w:rsidRPr="007E5633" w:rsidRDefault="007E5633" w:rsidP="007E56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633">
        <w:rPr>
          <w:rFonts w:ascii="Times New Roman" w:eastAsia="Calibri" w:hAnsi="Times New Roman" w:cs="Times New Roman"/>
          <w:sz w:val="12"/>
          <w:szCs w:val="12"/>
        </w:rPr>
        <w:t xml:space="preserve">4. Реквизиты протокола публичных слушаний – от 16.11.2023 года. </w:t>
      </w:r>
    </w:p>
    <w:p w:rsidR="007E5633" w:rsidRPr="007E5633" w:rsidRDefault="007E5633" w:rsidP="007E56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633">
        <w:rPr>
          <w:rFonts w:ascii="Times New Roman" w:eastAsia="Calibri" w:hAnsi="Times New Roman" w:cs="Times New Roman"/>
          <w:sz w:val="12"/>
          <w:szCs w:val="12"/>
        </w:rPr>
        <w:t xml:space="preserve">5. Содержание внесенных предложений и замечаний участников публичных слушаний: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1006"/>
        <w:gridCol w:w="5460"/>
        <w:gridCol w:w="709"/>
      </w:tblGrid>
      <w:tr w:rsidR="007E5633" w:rsidRPr="007E5633" w:rsidTr="007E5633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Выводы</w:t>
            </w:r>
          </w:p>
        </w:tc>
      </w:tr>
      <w:tr w:rsidR="007E5633" w:rsidRPr="007E5633" w:rsidTr="007E5633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Высказано положительное мнение по вопросу публичных слушаний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ГрК РФ), а также в связи с необходимостью соблюдения принципа обеспечения волеизъявления участников публичных слушаний на (пп.4) п.3 гл.1 </w:t>
            </w:r>
            <w:r w:rsidRPr="007E563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Порядка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7E563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области, утвержденного Решением Собрания представителей городского поселения Суходол муниципального района Сергиевский от 12.07.2023 г. № 20,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Приняты</w:t>
            </w:r>
          </w:p>
        </w:tc>
      </w:tr>
    </w:tbl>
    <w:p w:rsidR="007E5633" w:rsidRPr="007E5633" w:rsidRDefault="007E5633" w:rsidP="007E56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633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иных участников публичных слушаний: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2557"/>
        <w:gridCol w:w="4577"/>
      </w:tblGrid>
      <w:tr w:rsidR="007E5633" w:rsidRPr="007E5633" w:rsidTr="007E5633">
        <w:tc>
          <w:tcPr>
            <w:tcW w:w="252" w:type="pct"/>
            <w:shd w:val="clear" w:color="auto" w:fill="auto"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702" w:type="pct"/>
            <w:shd w:val="clear" w:color="auto" w:fill="auto"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046" w:type="pct"/>
            <w:shd w:val="clear" w:color="auto" w:fill="auto"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замечаний и предложений</w:t>
            </w:r>
          </w:p>
        </w:tc>
      </w:tr>
      <w:tr w:rsidR="007E5633" w:rsidRPr="007E5633" w:rsidTr="007E5633">
        <w:tc>
          <w:tcPr>
            <w:tcW w:w="252" w:type="pct"/>
            <w:shd w:val="clear" w:color="auto" w:fill="auto"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48" w:type="pct"/>
            <w:gridSpan w:val="2"/>
            <w:shd w:val="clear" w:color="auto" w:fill="auto"/>
          </w:tcPr>
          <w:p w:rsidR="007E5633" w:rsidRPr="007E5633" w:rsidRDefault="007E5633" w:rsidP="007E563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5633">
              <w:rPr>
                <w:rFonts w:ascii="Times New Roman" w:eastAsia="Calibri" w:hAnsi="Times New Roman" w:cs="Times New Roman"/>
                <w:sz w:val="12"/>
                <w:szCs w:val="12"/>
              </w:rPr>
              <w:t>Не высказаны</w:t>
            </w:r>
          </w:p>
        </w:tc>
      </w:tr>
    </w:tbl>
    <w:p w:rsidR="007E5633" w:rsidRPr="007E5633" w:rsidRDefault="007E5633" w:rsidP="007E56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633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планировки территории и </w:t>
      </w:r>
      <w:r w:rsidRPr="007E5633">
        <w:rPr>
          <w:rFonts w:ascii="Times New Roman" w:eastAsia="Calibri" w:hAnsi="Times New Roman" w:cs="Times New Roman"/>
          <w:bCs/>
          <w:sz w:val="12"/>
          <w:szCs w:val="12"/>
        </w:rPr>
        <w:t>проекту межевания территории, расположенной в кадастровом квартале 63:31:1102005 в жилой зоне в границах поселка городского типа Суходол городского поселения Суходол муниципального района Сергиевский Самарской области</w:t>
      </w:r>
      <w:r w:rsidRPr="007E5633">
        <w:rPr>
          <w:rFonts w:ascii="Times New Roman" w:eastAsia="Calibri" w:hAnsi="Times New Roman" w:cs="Times New Roman"/>
          <w:sz w:val="12"/>
          <w:szCs w:val="12"/>
        </w:rPr>
        <w:t xml:space="preserve">, а также в связи с тем, что нарушений градостроительного законодательства Российской Федерации при проведении публичных слушаний не выявлены, а участниками публичных слушаний выражено положительное мнение по вопросу публичных слушаний, и отсутствуют правовые основания для отказа в утверждении </w:t>
      </w:r>
      <w:r w:rsidRPr="007E5633">
        <w:rPr>
          <w:rFonts w:ascii="Times New Roman" w:eastAsia="Calibri" w:hAnsi="Times New Roman" w:cs="Times New Roman"/>
          <w:bCs/>
          <w:sz w:val="12"/>
          <w:szCs w:val="12"/>
        </w:rPr>
        <w:t>проекта планировки территории и проекта межевания территории, расположенной в кадастровом квартале 63:31:1102005 в жилой зоне в границах поселка городского типа Суходол городского поселения Суходол муниципального района Сергиевский Самарской области</w:t>
      </w:r>
      <w:r w:rsidRPr="007E5633">
        <w:rPr>
          <w:rFonts w:ascii="Times New Roman" w:eastAsia="Calibri" w:hAnsi="Times New Roman" w:cs="Times New Roman"/>
          <w:sz w:val="12"/>
          <w:szCs w:val="12"/>
        </w:rPr>
        <w:t>, рекомендуется принять указанный проект, вынесенный на публичные слушания.</w:t>
      </w:r>
    </w:p>
    <w:p w:rsidR="007E5633" w:rsidRDefault="007E5633" w:rsidP="007E56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5633">
        <w:rPr>
          <w:rFonts w:ascii="Times New Roman" w:eastAsia="Calibri" w:hAnsi="Times New Roman" w:cs="Times New Roman"/>
          <w:sz w:val="12"/>
          <w:szCs w:val="12"/>
        </w:rPr>
        <w:t>Глава городского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5633">
        <w:rPr>
          <w:rFonts w:ascii="Times New Roman" w:eastAsia="Calibri" w:hAnsi="Times New Roman" w:cs="Times New Roman"/>
          <w:sz w:val="12"/>
          <w:szCs w:val="12"/>
        </w:rPr>
        <w:t>Суходол</w:t>
      </w:r>
    </w:p>
    <w:p w:rsidR="007E5633" w:rsidRDefault="007E5633" w:rsidP="007E56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E5633" w:rsidRPr="007E5633" w:rsidRDefault="007E5633" w:rsidP="007E56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5633">
        <w:rPr>
          <w:rFonts w:ascii="Times New Roman" w:eastAsia="Calibri" w:hAnsi="Times New Roman" w:cs="Times New Roman"/>
          <w:sz w:val="12"/>
          <w:szCs w:val="12"/>
        </w:rPr>
        <w:t>И.О.Беседин</w:t>
      </w: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20.</w:t>
            </w:r>
            <w:r w:rsidR="000C2E2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2A4A8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CA" w:rsidRDefault="007B02CA" w:rsidP="000F23DD">
      <w:pPr>
        <w:spacing w:after="0" w:line="240" w:lineRule="auto"/>
      </w:pPr>
      <w:r>
        <w:separator/>
      </w:r>
    </w:p>
  </w:endnote>
  <w:endnote w:type="continuationSeparator" w:id="0">
    <w:p w:rsidR="007B02CA" w:rsidRDefault="007B02C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CA" w:rsidRDefault="007B02CA" w:rsidP="000F23DD">
      <w:pPr>
        <w:spacing w:after="0" w:line="240" w:lineRule="auto"/>
      </w:pPr>
      <w:r>
        <w:separator/>
      </w:r>
    </w:p>
  </w:footnote>
  <w:footnote w:type="continuationSeparator" w:id="0">
    <w:p w:rsidR="007B02CA" w:rsidRDefault="007B02C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FA" w:rsidRDefault="007B02CA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162DFA">
          <w:fldChar w:fldCharType="begin"/>
        </w:r>
        <w:r w:rsidR="00162DFA">
          <w:instrText>PAGE   \* MERGEFORMAT</w:instrText>
        </w:r>
        <w:r w:rsidR="00162DFA">
          <w:fldChar w:fldCharType="separate"/>
        </w:r>
        <w:r w:rsidR="002876DD">
          <w:rPr>
            <w:noProof/>
          </w:rPr>
          <w:t>2</w:t>
        </w:r>
        <w:r w:rsidR="00162DFA">
          <w:rPr>
            <w:noProof/>
          </w:rPr>
          <w:fldChar w:fldCharType="end"/>
        </w:r>
      </w:sdtContent>
    </w:sdt>
  </w:p>
  <w:p w:rsidR="00162DFA" w:rsidRDefault="00162DF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162DFA" w:rsidRPr="00E93F32" w:rsidRDefault="00900D30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</w:t>
    </w:r>
    <w:r w:rsidR="00162DFA">
      <w:rPr>
        <w:rFonts w:ascii="Times New Roman" w:hAnsi="Times New Roman" w:cs="Times New Roman"/>
        <w:i/>
        <w:sz w:val="16"/>
        <w:szCs w:val="16"/>
      </w:rPr>
      <w:t xml:space="preserve">, </w:t>
    </w:r>
    <w:r w:rsidR="00D8420A">
      <w:rPr>
        <w:rFonts w:ascii="Times New Roman" w:hAnsi="Times New Roman" w:cs="Times New Roman"/>
        <w:i/>
        <w:sz w:val="16"/>
        <w:szCs w:val="16"/>
      </w:rPr>
      <w:t>20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н</w:t>
    </w:r>
    <w:r w:rsidR="000C2E2E">
      <w:rPr>
        <w:rFonts w:ascii="Times New Roman" w:hAnsi="Times New Roman" w:cs="Times New Roman"/>
        <w:i/>
        <w:sz w:val="16"/>
        <w:szCs w:val="16"/>
      </w:rPr>
      <w:t>о</w:t>
    </w:r>
    <w:r w:rsidR="00162DFA">
      <w:rPr>
        <w:rFonts w:ascii="Times New Roman" w:hAnsi="Times New Roman" w:cs="Times New Roman"/>
        <w:i/>
        <w:sz w:val="16"/>
        <w:szCs w:val="16"/>
      </w:rPr>
      <w:t>ября 2023 года, №</w:t>
    </w:r>
    <w:r w:rsidR="003573DC">
      <w:rPr>
        <w:rFonts w:ascii="Times New Roman" w:hAnsi="Times New Roman" w:cs="Times New Roman"/>
        <w:i/>
        <w:sz w:val="16"/>
        <w:szCs w:val="16"/>
      </w:rPr>
      <w:t>1</w:t>
    </w:r>
    <w:r w:rsidR="00D8420A">
      <w:rPr>
        <w:rFonts w:ascii="Times New Roman" w:hAnsi="Times New Roman" w:cs="Times New Roman"/>
        <w:i/>
        <w:sz w:val="16"/>
        <w:szCs w:val="16"/>
      </w:rPr>
      <w:t>1</w:t>
    </w:r>
    <w:r w:rsidR="003573DC">
      <w:rPr>
        <w:rFonts w:ascii="Times New Roman" w:hAnsi="Times New Roman" w:cs="Times New Roman"/>
        <w:i/>
        <w:sz w:val="16"/>
        <w:szCs w:val="16"/>
      </w:rPr>
      <w:t>0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162DFA"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90</w:t>
    </w:r>
    <w:r w:rsidR="00D8420A">
      <w:rPr>
        <w:rFonts w:ascii="Times New Roman" w:hAnsi="Times New Roman" w:cs="Times New Roman"/>
        <w:i/>
        <w:sz w:val="16"/>
        <w:szCs w:val="16"/>
      </w:rPr>
      <w:t>7</w:t>
    </w:r>
    <w:r w:rsidR="00162DFA" w:rsidRPr="006D47B1">
      <w:rPr>
        <w:rFonts w:ascii="Times New Roman" w:hAnsi="Times New Roman" w:cs="Times New Roman"/>
        <w:i/>
        <w:sz w:val="16"/>
        <w:szCs w:val="16"/>
      </w:rPr>
      <w:t>)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95400B">
      <w:rPr>
        <w:rFonts w:ascii="Times New Roman" w:hAnsi="Times New Roman" w:cs="Times New Roman"/>
        <w:i/>
        <w:sz w:val="16"/>
        <w:szCs w:val="16"/>
      </w:rPr>
      <w:t xml:space="preserve">  </w:t>
    </w:r>
    <w:r w:rsidR="0079662E">
      <w:rPr>
        <w:rFonts w:ascii="Times New Roman" w:hAnsi="Times New Roman" w:cs="Times New Roman"/>
        <w:i/>
        <w:sz w:val="16"/>
        <w:szCs w:val="16"/>
      </w:rPr>
      <w:t xml:space="preserve">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</w:t>
    </w:r>
    <w:r w:rsidR="00EC3068">
      <w:rPr>
        <w:rFonts w:ascii="Times New Roman" w:hAnsi="Times New Roman" w:cs="Times New Roman"/>
        <w:i/>
        <w:sz w:val="16"/>
        <w:szCs w:val="16"/>
      </w:rPr>
      <w:t xml:space="preserve"> 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     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</w:t>
    </w:r>
    <w:r w:rsidR="001C56D5">
      <w:rPr>
        <w:rFonts w:ascii="Times New Roman" w:hAnsi="Times New Roman" w:cs="Times New Roman"/>
        <w:i/>
        <w:sz w:val="16"/>
        <w:szCs w:val="16"/>
      </w:rPr>
      <w:t xml:space="preserve">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162DFA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162DFA" w:rsidRDefault="00162DF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DFA" w:rsidRPr="000443FC" w:rsidRDefault="00162DF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162DFA" w:rsidRPr="00263DC0" w:rsidRDefault="00162DF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6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7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5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26"/>
  </w:num>
  <w:num w:numId="5">
    <w:abstractNumId w:val="20"/>
  </w:num>
  <w:num w:numId="6">
    <w:abstractNumId w:val="28"/>
  </w:num>
  <w:num w:numId="7">
    <w:abstractNumId w:val="18"/>
  </w:num>
  <w:num w:numId="8">
    <w:abstractNumId w:val="33"/>
  </w:num>
  <w:num w:numId="9">
    <w:abstractNumId w:val="25"/>
  </w:num>
  <w:num w:numId="10">
    <w:abstractNumId w:val="29"/>
  </w:num>
  <w:num w:numId="11">
    <w:abstractNumId w:val="36"/>
  </w:num>
  <w:num w:numId="12">
    <w:abstractNumId w:val="19"/>
  </w:num>
  <w:num w:numId="13">
    <w:abstractNumId w:val="34"/>
  </w:num>
  <w:num w:numId="14">
    <w:abstractNumId w:val="17"/>
  </w:num>
  <w:num w:numId="15">
    <w:abstractNumId w:val="30"/>
  </w:num>
  <w:num w:numId="16">
    <w:abstractNumId w:val="35"/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1"/>
  </w:num>
  <w:num w:numId="21">
    <w:abstractNumId w:val="21"/>
  </w:num>
  <w:num w:numId="22">
    <w:abstractNumId w:val="32"/>
  </w:num>
  <w:num w:numId="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3CB9-CF99-4833-8C4B-BFA41418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142</cp:revision>
  <cp:lastPrinted>2014-09-10T09:08:00Z</cp:lastPrinted>
  <dcterms:created xsi:type="dcterms:W3CDTF">2016-12-01T07:11:00Z</dcterms:created>
  <dcterms:modified xsi:type="dcterms:W3CDTF">2023-12-05T11:59:00Z</dcterms:modified>
</cp:coreProperties>
</file>